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8205" w14:textId="61ECF6F9" w:rsidR="00260859" w:rsidRDefault="00260859" w:rsidP="009A36CB">
      <w:pPr>
        <w:ind w:firstLine="708"/>
      </w:pPr>
      <w:r>
        <w:t xml:space="preserve">В соответствии с </w:t>
      </w:r>
      <w:r w:rsidRPr="00260859">
        <w:t>Постановление</w:t>
      </w:r>
      <w:r>
        <w:t>м</w:t>
      </w:r>
      <w:r w:rsidRPr="00260859">
        <w:t xml:space="preserve">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 w:rsidR="009A36CB">
        <w:t xml:space="preserve"> , пунктами 8, 16, 17,</w:t>
      </w:r>
      <w:r>
        <w:t xml:space="preserve"> о</w:t>
      </w:r>
      <w:r w:rsidRPr="00260859">
        <w:t>снованием для заключения договора холодного водоснабжения</w:t>
      </w:r>
      <w:r>
        <w:t xml:space="preserve"> и</w:t>
      </w:r>
      <w:r w:rsidRPr="00260859">
        <w:t xml:space="preserve"> договора водоотведения является заявка </w:t>
      </w:r>
      <w:r>
        <w:t>А</w:t>
      </w:r>
      <w:r w:rsidRPr="00260859">
        <w:t>бонента на заключение такого договора</w:t>
      </w:r>
      <w:r>
        <w:t>.</w:t>
      </w:r>
    </w:p>
    <w:p w14:paraId="128AC31E" w14:textId="77777777" w:rsidR="009A36CB" w:rsidRDefault="00260859" w:rsidP="009A36CB">
      <w:pPr>
        <w:ind w:firstLine="708"/>
      </w:pPr>
      <w:r>
        <w:t>Абонент должен указать в заявке следующее</w:t>
      </w:r>
      <w:r w:rsidRPr="00260859">
        <w:t>:</w:t>
      </w:r>
      <w:r>
        <w:t xml:space="preserve"> </w:t>
      </w:r>
      <w:r>
        <w:br/>
      </w:r>
    </w:p>
    <w:p w14:paraId="3C16A873" w14:textId="1BD341A9" w:rsidR="00260859" w:rsidRDefault="00260859" w:rsidP="009A36CB">
      <w:pPr>
        <w:ind w:firstLine="708"/>
      </w:pPr>
      <w:r>
        <w:t>1</w:t>
      </w:r>
      <w:r>
        <w:t>)</w:t>
      </w:r>
      <w:r>
        <w:t>.</w:t>
      </w:r>
      <w:r>
        <w:t xml:space="preserve"> </w:t>
      </w:r>
      <w:r>
        <w:t>Р</w:t>
      </w:r>
      <w:r>
        <w:t xml:space="preserve">еквизиты </w:t>
      </w:r>
      <w:r>
        <w:t>А</w:t>
      </w:r>
      <w:r>
        <w:t xml:space="preserve">бонента (полное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</w:t>
      </w:r>
    </w:p>
    <w:p w14:paraId="4C4916F3" w14:textId="3EDACF19" w:rsidR="00260859" w:rsidRDefault="00260859" w:rsidP="009A36CB">
      <w:pPr>
        <w:ind w:firstLine="708"/>
      </w:pPr>
      <w:r>
        <w:t>2</w:t>
      </w:r>
      <w:r>
        <w:t>)</w:t>
      </w:r>
      <w:r>
        <w:t>.</w:t>
      </w:r>
      <w:r>
        <w:t xml:space="preserve"> </w:t>
      </w:r>
      <w:r>
        <w:t>Н</w:t>
      </w:r>
      <w:r>
        <w:t xml:space="preserve">аименование и местонахождение объектов </w:t>
      </w:r>
      <w:r w:rsidR="009A36CB">
        <w:t>А</w:t>
      </w:r>
      <w:r>
        <w:t xml:space="preserve">бонентов, в отношении которых будет заключен договор, а также наименование и местонахождение объектов </w:t>
      </w:r>
      <w:r w:rsidR="009A36CB">
        <w:t>А</w:t>
      </w:r>
      <w:r>
        <w:t xml:space="preserve">бонентов (при их наличии), в отношении которых </w:t>
      </w:r>
      <w:r w:rsidR="009A36CB">
        <w:t>А</w:t>
      </w:r>
      <w:r>
        <w:t>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</w:p>
    <w:p w14:paraId="2B0241F8" w14:textId="1CDC450B" w:rsidR="00260859" w:rsidRDefault="00260859" w:rsidP="009A36CB">
      <w:pPr>
        <w:ind w:firstLine="708"/>
      </w:pPr>
      <w:r>
        <w:t>3</w:t>
      </w:r>
      <w:r>
        <w:t>)</w:t>
      </w:r>
      <w:r>
        <w:t>.</w:t>
      </w:r>
      <w:r>
        <w:t xml:space="preserve"> </w:t>
      </w:r>
      <w:r>
        <w:t>И</w:t>
      </w:r>
      <w:r>
        <w:t>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14:paraId="10A98AD5" w14:textId="0B4A2238" w:rsidR="00260859" w:rsidRPr="00260859" w:rsidRDefault="00260859" w:rsidP="009A36CB">
      <w:pPr>
        <w:ind w:firstLine="708"/>
        <w:rPr>
          <w:b/>
          <w:bCs/>
        </w:rPr>
      </w:pPr>
      <w:r>
        <w:t>4).</w:t>
      </w:r>
      <w:r>
        <w:t xml:space="preserve"> </w:t>
      </w:r>
      <w:r>
        <w:t>С</w:t>
      </w:r>
      <w:r>
        <w:t xml:space="preserve">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</w:t>
      </w:r>
      <w:r w:rsidRPr="00260859">
        <w:rPr>
          <w:u w:val="single"/>
        </w:rPr>
        <w:t>распространяется только на абонентов</w:t>
      </w:r>
      <w:r>
        <w:t xml:space="preserve">, в отношении </w:t>
      </w:r>
      <w:r w:rsidRPr="00260859">
        <w:t>которых</w:t>
      </w:r>
      <w:r w:rsidRPr="00260859">
        <w:rPr>
          <w:b/>
          <w:bCs/>
        </w:rPr>
        <w:t xml:space="preserve"> устанавливаются нормативы состава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водоотведения;</w:t>
      </w:r>
    </w:p>
    <w:p w14:paraId="510155C8" w14:textId="7EBE565E" w:rsidR="00260859" w:rsidRDefault="00260859" w:rsidP="009A36CB">
      <w:pPr>
        <w:ind w:firstLine="708"/>
      </w:pPr>
      <w:r>
        <w:t>5</w:t>
      </w:r>
      <w:r>
        <w:t>)</w:t>
      </w:r>
      <w:r>
        <w:t>.</w:t>
      </w:r>
      <w:r>
        <w:t xml:space="preserve"> </w:t>
      </w:r>
      <w:r>
        <w:t>П</w:t>
      </w:r>
      <w:r>
        <w:t xml:space="preserve">лощадь и характеристика покрытия земельного участка, принадлежащего </w:t>
      </w:r>
      <w:r>
        <w:t>А</w:t>
      </w:r>
      <w:r>
        <w:t xml:space="preserve">боненту, на котором расположены здания и сооружения, принадлежащие </w:t>
      </w:r>
      <w:r>
        <w:t>А</w:t>
      </w:r>
      <w:r>
        <w:t>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 (отведение поверхностных сточных вод с территории объекта недвижимого имущества (земельный участок, здание, сооружение), находящегося в зоне централизованного водоотведения поверхностных сточных вод, в централизованную систему водоотведения по рельефу местности без непосредственного подключения абонента к указанной системе);</w:t>
      </w:r>
    </w:p>
    <w:p w14:paraId="385AD5C1" w14:textId="23C21E18" w:rsidR="009A1CE4" w:rsidRDefault="009A36CB" w:rsidP="009A36CB">
      <w:pPr>
        <w:ind w:firstLine="708"/>
      </w:pPr>
      <w:r>
        <w:t>6</w:t>
      </w:r>
      <w:r w:rsidR="00260859">
        <w:t>).</w:t>
      </w:r>
      <w:r w:rsidR="00260859">
        <w:t xml:space="preserve"> </w:t>
      </w:r>
      <w:r w:rsidR="00260859">
        <w:t>С</w:t>
      </w:r>
      <w:r w:rsidR="00260859">
        <w:t>ведения о виде деятельности, осуществляемой абонентом (наименование вида фактически осуществляемой деятельности, а также определяемого в соответствии с Общероссийским классификатором видов экономической деятельности вида экономической деятельности, указанного в Едином государственном реестре юридических лиц).</w:t>
      </w:r>
    </w:p>
    <w:p w14:paraId="690943BA" w14:textId="23781B93" w:rsidR="009A36CB" w:rsidRDefault="009A36CB" w:rsidP="009A36CB">
      <w:pPr>
        <w:ind w:firstLine="708"/>
      </w:pPr>
    </w:p>
    <w:p w14:paraId="35A470FA" w14:textId="1A08EB32" w:rsidR="009A36CB" w:rsidRDefault="009A36CB" w:rsidP="009A36CB">
      <w:pPr>
        <w:ind w:firstLine="708"/>
      </w:pPr>
      <w:r>
        <w:t xml:space="preserve">Абоненту необходимо приложить к заявке </w:t>
      </w:r>
      <w:r>
        <w:t>следующие документы:</w:t>
      </w:r>
    </w:p>
    <w:p w14:paraId="008EF32D" w14:textId="77777777" w:rsidR="009A36CB" w:rsidRDefault="009A36CB" w:rsidP="009A36CB">
      <w:pPr>
        <w:ind w:firstLine="708"/>
      </w:pPr>
      <w:r>
        <w:lastRenderedPageBreak/>
        <w:t>- Правоустанавливающие документы, подтверждающие право собственности и (или) иное законное право в отношении объектов недвижимости (здания, строения, сооружения), земельных участков, акт приема-передачи основных средств (здания, наружные инженерные коммуникации) по форме ОС-1;</w:t>
      </w:r>
    </w:p>
    <w:p w14:paraId="0713BC59" w14:textId="77777777" w:rsidR="009A36CB" w:rsidRDefault="009A36CB" w:rsidP="009A36CB">
      <w:pPr>
        <w:ind w:firstLine="708"/>
      </w:pPr>
      <w:r>
        <w:t>- Устав (положение) организации;</w:t>
      </w:r>
    </w:p>
    <w:p w14:paraId="1B2D6240" w14:textId="77777777" w:rsidR="009A36CB" w:rsidRDefault="009A36CB" w:rsidP="009A36CB">
      <w:pPr>
        <w:ind w:firstLine="708"/>
      </w:pPr>
      <w:r>
        <w:t>- Документ, подтверждающий полномочия юридического лица на подписание договора (доверенность, протокол о назначении руководителя и т.д.);</w:t>
      </w:r>
    </w:p>
    <w:p w14:paraId="371EEDE8" w14:textId="77777777" w:rsidR="009A36CB" w:rsidRDefault="009A36CB" w:rsidP="009A36CB">
      <w:pPr>
        <w:ind w:firstLine="708"/>
      </w:pPr>
      <w:r>
        <w:t>- Свидетельство о государственной регистрации в качестве юридического лица;</w:t>
      </w:r>
    </w:p>
    <w:p w14:paraId="3899A567" w14:textId="77777777" w:rsidR="009A36CB" w:rsidRDefault="009A36CB" w:rsidP="009A36CB">
      <w:pPr>
        <w:ind w:firstLine="708"/>
      </w:pPr>
      <w:r>
        <w:t>- Свидетельство о постановке на учет в налоговом органе.</w:t>
      </w:r>
    </w:p>
    <w:p w14:paraId="796B208E" w14:textId="77777777" w:rsidR="009A36CB" w:rsidRDefault="009A36CB" w:rsidP="009A36CB">
      <w:pPr>
        <w:ind w:firstLine="708"/>
      </w:pPr>
      <w:r>
        <w:t>- Справку из банка об открытии расчетного счета либо документ, подтверждающий наличие лицевого счета заявителя;</w:t>
      </w:r>
    </w:p>
    <w:p w14:paraId="1DCCD402" w14:textId="77777777" w:rsidR="009A36CB" w:rsidRDefault="009A36CB" w:rsidP="009A36CB">
      <w:pPr>
        <w:ind w:firstLine="708"/>
      </w:pPr>
      <w:r>
        <w:t>- Справку о площади земельного участка с разбивкой по роду поверхности;</w:t>
      </w:r>
    </w:p>
    <w:p w14:paraId="55EE2445" w14:textId="77777777" w:rsidR="009A36CB" w:rsidRDefault="009A36CB" w:rsidP="009A36CB">
      <w:pPr>
        <w:ind w:firstLine="708"/>
      </w:pPr>
      <w:r>
        <w:t>- Договор с теплоснабжающей организацией;</w:t>
      </w:r>
    </w:p>
    <w:p w14:paraId="2BF25936" w14:textId="77777777" w:rsidR="009A36CB" w:rsidRDefault="009A36CB" w:rsidP="009A36CB">
      <w:pPr>
        <w:ind w:firstLine="708"/>
      </w:pPr>
      <w:r>
        <w:t>- Расход воды на наружное пожаротушение (л/с);</w:t>
      </w:r>
    </w:p>
    <w:p w14:paraId="0B5546E9" w14:textId="77777777" w:rsidR="009A36CB" w:rsidRDefault="009A36CB" w:rsidP="009A36CB">
      <w:pPr>
        <w:ind w:firstLine="708"/>
      </w:pPr>
      <w:r>
        <w:t xml:space="preserve">- Паспорта на пожарные гидранты, акты проверок; </w:t>
      </w:r>
    </w:p>
    <w:p w14:paraId="618E0766" w14:textId="77777777" w:rsidR="009A36CB" w:rsidRDefault="009A36CB" w:rsidP="009A36CB">
      <w:pPr>
        <w:ind w:firstLine="708"/>
      </w:pPr>
      <w:r>
        <w:t xml:space="preserve"> - Схему месторасположения узла учета питьевой воды (сточных вод);</w:t>
      </w:r>
    </w:p>
    <w:p w14:paraId="20BEBB15" w14:textId="77777777" w:rsidR="009A36CB" w:rsidRDefault="009A36CB" w:rsidP="009A36CB">
      <w:pPr>
        <w:ind w:firstLine="708"/>
      </w:pPr>
      <w:r>
        <w:t>- Схему размещения мест для отбора проб воды и сточных вод;</w:t>
      </w:r>
    </w:p>
    <w:p w14:paraId="501BE51A" w14:textId="77777777" w:rsidR="009A36CB" w:rsidRDefault="009A36CB" w:rsidP="009A36CB">
      <w:pPr>
        <w:ind w:firstLine="708"/>
      </w:pPr>
      <w:r>
        <w:t>- Паспорта приборов учета;</w:t>
      </w:r>
    </w:p>
    <w:p w14:paraId="5930F36E" w14:textId="77777777" w:rsidR="009A36CB" w:rsidRDefault="009A36CB" w:rsidP="009A36CB">
      <w:pPr>
        <w:ind w:firstLine="708"/>
      </w:pPr>
      <w:r>
        <w:t>- Секундный, часовой, суточный, месячный, годовой расход питьевой воды и сточных вод (л/с, м3/ч, м3/сут, м3/мес, м3/год);</w:t>
      </w:r>
    </w:p>
    <w:p w14:paraId="51C6AA8C" w14:textId="45F7ACC2" w:rsidR="009A36CB" w:rsidRDefault="009A36CB" w:rsidP="009A36CB">
      <w:pPr>
        <w:ind w:firstLine="708"/>
      </w:pPr>
      <w:r>
        <w:t>- Баланс водопотребления и водоотведения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нужды, пожаротушение, периодические нужды, прием поверхностных сточных вод) с приложением расчета нагрузок по водопотреблению;</w:t>
      </w:r>
    </w:p>
    <w:p w14:paraId="53733345" w14:textId="77777777" w:rsidR="009A36CB" w:rsidRDefault="009A36CB" w:rsidP="009A36CB">
      <w:pPr>
        <w:ind w:firstLine="708"/>
      </w:pPr>
    </w:p>
    <w:sectPr w:rsidR="009A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59"/>
    <w:rsid w:val="00260859"/>
    <w:rsid w:val="00473DE8"/>
    <w:rsid w:val="005C4DAD"/>
    <w:rsid w:val="009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C797"/>
  <w15:chartTrackingRefBased/>
  <w15:docId w15:val="{4386B05F-EF51-4AFF-875D-55DABDC5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 ОСК</dc:creator>
  <cp:keywords/>
  <dc:description/>
  <cp:lastModifiedBy>СК ОСК</cp:lastModifiedBy>
  <cp:revision>1</cp:revision>
  <dcterms:created xsi:type="dcterms:W3CDTF">2021-03-09T11:01:00Z</dcterms:created>
  <dcterms:modified xsi:type="dcterms:W3CDTF">2021-03-09T11:15:00Z</dcterms:modified>
</cp:coreProperties>
</file>